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AC171C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AC171C">
        <w:rPr>
          <w:rFonts w:hAnsi="ＭＳ 明朝" w:hint="eastAsia"/>
          <w:sz w:val="24"/>
          <w:szCs w:val="24"/>
        </w:rPr>
        <w:t>庁舎東側木柵取替工事</w:t>
      </w:r>
      <w:r w:rsidR="00681E18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82F5-7048-479E-9CA1-303306D8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36</cp:revision>
  <cp:lastPrinted>2021-05-31T07:43:00Z</cp:lastPrinted>
  <dcterms:created xsi:type="dcterms:W3CDTF">2020-09-02T00:10:00Z</dcterms:created>
  <dcterms:modified xsi:type="dcterms:W3CDTF">2022-03-30T09:28:00Z</dcterms:modified>
</cp:coreProperties>
</file>