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6228A2EA" w:rsidR="00421879" w:rsidRPr="00A56C3A" w:rsidRDefault="00A01BAD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A01BAD">
        <w:rPr>
          <w:rFonts w:hAnsi="ＭＳ 明朝" w:hint="eastAsia"/>
          <w:sz w:val="24"/>
          <w:szCs w:val="24"/>
        </w:rPr>
        <w:t>高松公民館長寿命化改修工事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01BAD"/>
    <w:rsid w:val="00A56C3A"/>
    <w:rsid w:val="00A61F9D"/>
    <w:rsid w:val="00A622BC"/>
    <w:rsid w:val="00A77463"/>
    <w:rsid w:val="00A82EE0"/>
    <w:rsid w:val="00A85F4C"/>
    <w:rsid w:val="00AA059D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E166-E809-48B6-A375-3D4960DA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13</cp:revision>
  <dcterms:created xsi:type="dcterms:W3CDTF">2020-09-02T00:10:00Z</dcterms:created>
  <dcterms:modified xsi:type="dcterms:W3CDTF">2024-07-19T10:36:00Z</dcterms:modified>
</cp:coreProperties>
</file>