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105CFA69" w:rsidR="00421879" w:rsidRPr="00A56C3A" w:rsidRDefault="00AE2054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7E31CD">
        <w:rPr>
          <w:rFonts w:asciiTheme="minorEastAsia" w:hAnsiTheme="minorEastAsia" w:hint="eastAsia"/>
          <w:sz w:val="24"/>
        </w:rPr>
        <w:t>川越町</w:t>
      </w:r>
      <w:r w:rsidR="00F7060E">
        <w:rPr>
          <w:rFonts w:asciiTheme="minorEastAsia" w:hAnsiTheme="minorEastAsia" w:hint="eastAsia"/>
          <w:sz w:val="24"/>
        </w:rPr>
        <w:t>空家等実態調査業務委託</w:t>
      </w:r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746F-1322-4424-BEE4-21299CB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早瀬 太希</cp:lastModifiedBy>
  <cp:revision>2</cp:revision>
  <cp:lastPrinted>2025-01-16T05:42:00Z</cp:lastPrinted>
  <dcterms:created xsi:type="dcterms:W3CDTF">2026-07-29T05:27:00Z</dcterms:created>
  <dcterms:modified xsi:type="dcterms:W3CDTF">2026-07-29T05:27:00Z</dcterms:modified>
</cp:coreProperties>
</file>